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37E57">
      <w:pPr>
        <w:jc w:val="center"/>
        <w:rPr>
          <w:rFonts w:hint="eastAsia" w:ascii="黑体" w:hAnsi="黑体" w:eastAsia="黑体" w:cs="黑体"/>
          <w:b/>
          <w:bCs/>
          <w:color w:val="auto"/>
          <w:sz w:val="44"/>
          <w:szCs w:val="44"/>
          <w:lang w:val="en-US" w:eastAsia="zh-CN"/>
        </w:rPr>
      </w:pPr>
      <w:bookmarkStart w:id="2" w:name="_GoBack"/>
      <w:r>
        <w:rPr>
          <w:rFonts w:hint="eastAsia" w:ascii="黑体" w:hAnsi="黑体" w:eastAsia="黑体" w:cs="黑体"/>
          <w:b/>
          <w:bCs/>
          <w:color w:val="auto"/>
          <w:sz w:val="44"/>
          <w:szCs w:val="44"/>
          <w:lang w:val="en-US" w:eastAsia="zh-CN"/>
        </w:rPr>
        <w:t>古蔺县中医医院2025年信息化建设咨询服务项目市场调研询价公告</w:t>
      </w:r>
    </w:p>
    <w:bookmarkEnd w:id="2"/>
    <w:p w14:paraId="6AF0823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val="0"/>
          <w:bCs w:val="0"/>
          <w:color w:val="auto"/>
          <w:kern w:val="2"/>
          <w:sz w:val="32"/>
          <w:szCs w:val="32"/>
          <w:lang w:val="en-US" w:eastAsia="zh-CN" w:bidi="ar-SA"/>
        </w:rPr>
      </w:pPr>
      <w:bookmarkStart w:id="0" w:name="PO_默认文件内容_1"/>
      <w:bookmarkStart w:id="1" w:name="OLE_LINK1"/>
      <w:r>
        <w:rPr>
          <w:rFonts w:hint="eastAsia" w:ascii="仿宋" w:hAnsi="仿宋" w:eastAsia="仿宋" w:cs="仿宋"/>
          <w:b w:val="0"/>
          <w:bCs w:val="0"/>
          <w:color w:val="auto"/>
          <w:kern w:val="2"/>
          <w:sz w:val="32"/>
          <w:szCs w:val="32"/>
          <w:lang w:val="en-US" w:eastAsia="zh-CN" w:bidi="ar-SA"/>
        </w:rPr>
        <w:t>古蔺县中医医院因智慧医疗信息化建设二期项目建设需要，以及2025年各项信息化评级需求，需公开招标2025年信息化建设咨询服务，为保证采购的性价比及预算编制的准确度，现对拟采购咨询服务项目进行公开市场询价调研，欢迎符合条件的相关企业前来参与本次市场调研活动。</w:t>
      </w:r>
    </w:p>
    <w:p w14:paraId="3EA19AB8">
      <w:pPr>
        <w:pStyle w:val="57"/>
        <w:tabs>
          <w:tab w:val="left" w:pos="0"/>
          <w:tab w:val="left" w:pos="210"/>
          <w:tab w:val="clear" w:pos="420"/>
        </w:tabs>
        <w:spacing w:before="120" w:after="120" w:line="460" w:lineRule="exact"/>
        <w:ind w:left="0" w:leftChars="0" w:firstLine="0" w:firstLineChars="0"/>
        <w:jc w:val="both"/>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bCs/>
          <w:color w:val="auto"/>
          <w:kern w:val="2"/>
          <w:sz w:val="40"/>
          <w:szCs w:val="40"/>
          <w:lang w:val="en-US" w:eastAsia="zh-CN" w:bidi="ar-SA"/>
        </w:rPr>
        <w:t>一、拟采购项目内容</w:t>
      </w:r>
    </w:p>
    <w:tbl>
      <w:tblPr>
        <w:tblStyle w:val="24"/>
        <w:tblW w:w="9481" w:type="dxa"/>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621"/>
        <w:gridCol w:w="1232"/>
        <w:gridCol w:w="6825"/>
        <w:gridCol w:w="803"/>
      </w:tblGrid>
      <w:tr w14:paraId="6C4EF6A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930" w:hRule="atLeast"/>
          <w:jc w:val="center"/>
        </w:trPr>
        <w:tc>
          <w:tcPr>
            <w:tcW w:w="621" w:type="dxa"/>
            <w:tcBorders>
              <w:bottom w:val="single" w:color="000000" w:sz="4" w:space="0"/>
              <w:right w:val="single" w:color="000000" w:sz="4" w:space="0"/>
            </w:tcBorders>
            <w:shd w:val="clear" w:color="auto" w:fill="auto"/>
            <w:noWrap/>
            <w:vAlign w:val="center"/>
          </w:tcPr>
          <w:p w14:paraId="025E872C">
            <w:pPr>
              <w:pStyle w:val="57"/>
              <w:tabs>
                <w:tab w:val="left" w:pos="0"/>
                <w:tab w:val="left" w:pos="210"/>
                <w:tab w:val="clear" w:pos="420"/>
              </w:tabs>
              <w:spacing w:before="120" w:after="120" w:line="240" w:lineRule="auto"/>
              <w:ind w:left="0" w:leftChars="0" w:firstLine="0" w:firstLineChars="0"/>
              <w:jc w:val="left"/>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序号</w:t>
            </w:r>
          </w:p>
        </w:tc>
        <w:tc>
          <w:tcPr>
            <w:tcW w:w="1232" w:type="dxa"/>
            <w:tcBorders>
              <w:left w:val="single" w:color="000000" w:sz="4" w:space="0"/>
              <w:bottom w:val="single" w:color="000000" w:sz="4" w:space="0"/>
              <w:right w:val="single" w:color="000000" w:sz="4" w:space="0"/>
            </w:tcBorders>
            <w:shd w:val="clear" w:color="auto" w:fill="auto"/>
            <w:noWrap/>
            <w:vAlign w:val="center"/>
          </w:tcPr>
          <w:p w14:paraId="347BB45F">
            <w:pPr>
              <w:pStyle w:val="57"/>
              <w:tabs>
                <w:tab w:val="left" w:pos="0"/>
                <w:tab w:val="left" w:pos="210"/>
                <w:tab w:val="clear" w:pos="420"/>
              </w:tabs>
              <w:spacing w:before="120" w:after="120" w:line="240" w:lineRule="auto"/>
              <w:ind w:left="0" w:leftChars="0" w:firstLine="0" w:firstLineChars="0"/>
              <w:jc w:val="left"/>
              <w:rPr>
                <w:rFonts w:hint="default"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服务内容</w:t>
            </w:r>
          </w:p>
        </w:tc>
        <w:tc>
          <w:tcPr>
            <w:tcW w:w="6825" w:type="dxa"/>
            <w:tcBorders>
              <w:left w:val="single" w:color="000000" w:sz="4" w:space="0"/>
              <w:bottom w:val="single" w:color="000000" w:sz="4" w:space="0"/>
              <w:right w:val="single" w:color="000000" w:sz="4" w:space="0"/>
            </w:tcBorders>
            <w:shd w:val="clear" w:color="auto" w:fill="auto"/>
            <w:noWrap/>
            <w:vAlign w:val="center"/>
          </w:tcPr>
          <w:p w14:paraId="14311205">
            <w:pPr>
              <w:pStyle w:val="57"/>
              <w:tabs>
                <w:tab w:val="left" w:pos="0"/>
                <w:tab w:val="left" w:pos="210"/>
                <w:tab w:val="clear" w:pos="420"/>
              </w:tabs>
              <w:spacing w:before="120" w:after="120" w:line="240" w:lineRule="auto"/>
              <w:ind w:left="0" w:leftChars="0" w:firstLine="0" w:firstLineChars="0"/>
              <w:jc w:val="left"/>
              <w:rPr>
                <w:rFonts w:hint="default"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服务要求</w:t>
            </w:r>
            <w:r>
              <w:rPr>
                <w:rFonts w:hint="default" w:ascii="仿宋" w:hAnsi="仿宋" w:eastAsia="仿宋" w:cs="仿宋"/>
                <w:b/>
                <w:bCs/>
                <w:color w:val="auto"/>
                <w:kern w:val="2"/>
                <w:sz w:val="24"/>
                <w:szCs w:val="24"/>
                <w:lang w:val="en-US" w:eastAsia="zh-CN" w:bidi="ar-SA"/>
              </w:rPr>
              <w:t>（包括但不限于）</w:t>
            </w:r>
          </w:p>
        </w:tc>
        <w:tc>
          <w:tcPr>
            <w:tcW w:w="803" w:type="dxa"/>
            <w:tcBorders>
              <w:left w:val="single" w:color="000000" w:sz="4" w:space="0"/>
              <w:bottom w:val="single" w:color="000000" w:sz="4" w:space="0"/>
              <w:right w:val="single" w:color="000000" w:sz="4" w:space="0"/>
            </w:tcBorders>
            <w:shd w:val="clear" w:color="auto" w:fill="auto"/>
            <w:noWrap/>
            <w:vAlign w:val="center"/>
          </w:tcPr>
          <w:p w14:paraId="3C82C0BF">
            <w:pPr>
              <w:pStyle w:val="57"/>
              <w:tabs>
                <w:tab w:val="left" w:pos="0"/>
                <w:tab w:val="left" w:pos="210"/>
                <w:tab w:val="clear" w:pos="420"/>
              </w:tabs>
              <w:spacing w:before="120" w:after="120" w:line="240" w:lineRule="auto"/>
              <w:ind w:left="0" w:leftChars="0" w:firstLine="0" w:firstLineChars="0"/>
              <w:jc w:val="left"/>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备注</w:t>
            </w:r>
          </w:p>
        </w:tc>
      </w:tr>
      <w:tr w14:paraId="2605D07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152" w:hRule="atLeast"/>
          <w:jc w:val="center"/>
        </w:trPr>
        <w:tc>
          <w:tcPr>
            <w:tcW w:w="621" w:type="dxa"/>
            <w:tcBorders>
              <w:top w:val="single" w:color="000000" w:sz="4" w:space="0"/>
              <w:bottom w:val="single" w:color="000000" w:sz="4" w:space="0"/>
              <w:right w:val="single" w:color="000000" w:sz="4" w:space="0"/>
            </w:tcBorders>
            <w:shd w:val="clear" w:color="auto" w:fill="auto"/>
            <w:vAlign w:val="center"/>
          </w:tcPr>
          <w:p w14:paraId="63D8464C">
            <w:pPr>
              <w:pStyle w:val="57"/>
              <w:tabs>
                <w:tab w:val="left" w:pos="0"/>
                <w:tab w:val="left" w:pos="210"/>
                <w:tab w:val="clear" w:pos="420"/>
              </w:tabs>
              <w:spacing w:before="120" w:after="120" w:line="240" w:lineRule="auto"/>
              <w:ind w:left="0" w:leftChars="0" w:firstLine="0" w:firstLineChars="0"/>
              <w:jc w:val="left"/>
              <w:rPr>
                <w:rFonts w:hint="default" w:ascii="仿宋" w:hAnsi="仿宋" w:eastAsia="仿宋" w:cs="仿宋"/>
                <w:b/>
                <w:bCs/>
                <w:color w:val="auto"/>
                <w:kern w:val="2"/>
                <w:sz w:val="24"/>
                <w:szCs w:val="24"/>
                <w:lang w:val="en-US" w:eastAsia="zh-CN" w:bidi="ar-SA"/>
              </w:rPr>
            </w:pPr>
            <w:r>
              <w:rPr>
                <w:rFonts w:hint="default" w:ascii="仿宋" w:hAnsi="仿宋" w:eastAsia="仿宋" w:cs="仿宋"/>
                <w:b/>
                <w:bCs/>
                <w:color w:val="auto"/>
                <w:kern w:val="2"/>
                <w:sz w:val="24"/>
                <w:szCs w:val="24"/>
                <w:lang w:val="en-US" w:eastAsia="zh-CN" w:bidi="ar-SA"/>
              </w:rPr>
              <w:t>1</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9CC7C">
            <w:pPr>
              <w:pStyle w:val="57"/>
              <w:tabs>
                <w:tab w:val="left" w:pos="0"/>
                <w:tab w:val="left" w:pos="210"/>
                <w:tab w:val="clear" w:pos="420"/>
              </w:tabs>
              <w:spacing w:before="120" w:after="120" w:line="240" w:lineRule="auto"/>
              <w:ind w:left="0" w:leftChars="0" w:firstLine="0" w:firstLineChars="0"/>
              <w:jc w:val="left"/>
              <w:rPr>
                <w:rFonts w:hint="default" w:ascii="仿宋" w:hAnsi="仿宋" w:eastAsia="仿宋" w:cs="仿宋"/>
                <w:b/>
                <w:bCs/>
                <w:color w:val="auto"/>
                <w:kern w:val="2"/>
                <w:sz w:val="24"/>
                <w:szCs w:val="24"/>
                <w:lang w:val="en-US" w:eastAsia="zh-CN" w:bidi="ar-SA"/>
              </w:rPr>
            </w:pPr>
            <w:r>
              <w:rPr>
                <w:rFonts w:hint="eastAsia" w:ascii="仿宋" w:hAnsi="仿宋" w:eastAsia="仿宋" w:cs="仿宋"/>
                <w:sz w:val="28"/>
                <w:szCs w:val="28"/>
                <w:lang w:eastAsia="zh-CN"/>
              </w:rPr>
              <w:t>信息化</w:t>
            </w:r>
            <w:r>
              <w:rPr>
                <w:rFonts w:hint="eastAsia" w:ascii="仿宋" w:hAnsi="仿宋" w:eastAsia="仿宋" w:cs="仿宋"/>
                <w:sz w:val="28"/>
                <w:szCs w:val="28"/>
                <w:lang w:val="en-US" w:eastAsia="zh-CN"/>
              </w:rPr>
              <w:t>项目建设方案</w:t>
            </w:r>
            <w:r>
              <w:rPr>
                <w:rFonts w:hint="eastAsia" w:ascii="仿宋" w:hAnsi="仿宋" w:eastAsia="仿宋" w:cs="仿宋"/>
                <w:sz w:val="28"/>
                <w:szCs w:val="28"/>
                <w:lang w:eastAsia="zh-CN"/>
              </w:rPr>
              <w:t>设计</w:t>
            </w:r>
          </w:p>
        </w:tc>
        <w:tc>
          <w:tcPr>
            <w:tcW w:w="6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DE247">
            <w:pPr>
              <w:numPr>
                <w:ilvl w:val="0"/>
                <w:numId w:val="0"/>
              </w:numPr>
              <w:spacing w:before="0" w:beforeAutospacing="0" w:after="0" w:afterAutospacing="0" w:line="360" w:lineRule="auto"/>
              <w:ind w:leftChars="0"/>
              <w:rPr>
                <w:rFonts w:hint="default" w:ascii="仿宋" w:hAnsi="仿宋" w:eastAsia="仿宋" w:cs="仿宋"/>
                <w:b/>
                <w:bCs/>
                <w:color w:val="auto"/>
                <w:kern w:val="2"/>
                <w:sz w:val="24"/>
                <w:szCs w:val="24"/>
                <w:lang w:val="en-US" w:eastAsia="zh-CN" w:bidi="ar-SA"/>
              </w:rPr>
            </w:pPr>
            <w:r>
              <w:rPr>
                <w:rFonts w:hint="eastAsia" w:ascii="仿宋" w:hAnsi="仿宋" w:eastAsia="仿宋" w:cs="仿宋"/>
                <w:sz w:val="28"/>
                <w:szCs w:val="28"/>
                <w:lang w:eastAsia="zh-CN"/>
              </w:rPr>
              <w:t>根据采购人各项业务目标与整体计划，制定符合采购人实际情况的信息化建设落地目标。形成《</w:t>
            </w:r>
            <w:r>
              <w:rPr>
                <w:rFonts w:hint="eastAsia" w:ascii="仿宋" w:hAnsi="仿宋" w:eastAsia="仿宋" w:cs="仿宋"/>
                <w:color w:val="FF0000"/>
                <w:sz w:val="28"/>
                <w:szCs w:val="28"/>
                <w:lang w:eastAsia="zh-CN"/>
              </w:rPr>
              <w:t>古蔺县中医医院智慧医疗信息化建设二期项目可研报告</w:t>
            </w:r>
            <w:r>
              <w:rPr>
                <w:rFonts w:hint="eastAsia" w:ascii="仿宋" w:hAnsi="仿宋" w:eastAsia="仿宋" w:cs="仿宋"/>
                <w:sz w:val="28"/>
                <w:szCs w:val="28"/>
                <w:lang w:eastAsia="zh-CN"/>
              </w:rPr>
              <w:t>》《</w:t>
            </w:r>
            <w:r>
              <w:rPr>
                <w:rFonts w:hint="eastAsia" w:ascii="仿宋" w:hAnsi="仿宋" w:eastAsia="仿宋" w:cs="仿宋"/>
                <w:color w:val="FF0000"/>
                <w:sz w:val="28"/>
                <w:szCs w:val="28"/>
                <w:lang w:eastAsia="zh-CN"/>
              </w:rPr>
              <w:t>古蔺县中医医院智慧医疗信息化建设二期项目设计方案</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报告方案中应包含现有院区信息化建设提档升级规划、新院区信息化建设规划以及相关建设内容、投资概算、建议招标参数等，编制的设计方案应制订科学、合理、具有前瞻性、全面性和可实施性。</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EF9FA">
            <w:pPr>
              <w:pStyle w:val="57"/>
              <w:tabs>
                <w:tab w:val="left" w:pos="0"/>
                <w:tab w:val="left" w:pos="210"/>
                <w:tab w:val="clear" w:pos="420"/>
              </w:tabs>
              <w:spacing w:before="120" w:after="120" w:line="240" w:lineRule="auto"/>
              <w:ind w:left="0" w:leftChars="0" w:firstLine="0" w:firstLineChars="0"/>
              <w:jc w:val="left"/>
              <w:rPr>
                <w:rFonts w:hint="default" w:ascii="仿宋" w:hAnsi="仿宋" w:eastAsia="仿宋" w:cs="仿宋"/>
                <w:b/>
                <w:bCs/>
                <w:color w:val="auto"/>
                <w:kern w:val="2"/>
                <w:sz w:val="24"/>
                <w:szCs w:val="24"/>
                <w:lang w:val="en-US" w:eastAsia="zh-CN" w:bidi="ar-SA"/>
              </w:rPr>
            </w:pPr>
          </w:p>
        </w:tc>
      </w:tr>
      <w:tr w14:paraId="3ADC6A8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889" w:hRule="atLeast"/>
          <w:jc w:val="center"/>
        </w:trPr>
        <w:tc>
          <w:tcPr>
            <w:tcW w:w="621" w:type="dxa"/>
            <w:tcBorders>
              <w:top w:val="single" w:color="000000" w:sz="4" w:space="0"/>
              <w:bottom w:val="single" w:color="000000" w:sz="4" w:space="0"/>
              <w:right w:val="single" w:color="000000" w:sz="4" w:space="0"/>
            </w:tcBorders>
            <w:shd w:val="clear" w:color="auto" w:fill="auto"/>
            <w:vAlign w:val="center"/>
          </w:tcPr>
          <w:p w14:paraId="5E820DD9">
            <w:pPr>
              <w:pStyle w:val="57"/>
              <w:tabs>
                <w:tab w:val="left" w:pos="0"/>
                <w:tab w:val="left" w:pos="210"/>
                <w:tab w:val="clear" w:pos="420"/>
              </w:tabs>
              <w:spacing w:before="120" w:after="120" w:line="240" w:lineRule="auto"/>
              <w:ind w:left="0" w:leftChars="0" w:firstLine="0" w:firstLineChars="0"/>
              <w:jc w:val="left"/>
              <w:rPr>
                <w:rFonts w:hint="default"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2</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72D81">
            <w:pPr>
              <w:pStyle w:val="57"/>
              <w:tabs>
                <w:tab w:val="left" w:pos="0"/>
                <w:tab w:val="left" w:pos="210"/>
                <w:tab w:val="clear" w:pos="420"/>
              </w:tabs>
              <w:spacing w:before="120" w:after="120" w:line="240" w:lineRule="auto"/>
              <w:ind w:left="0" w:leftChars="0" w:firstLine="0" w:firstLineChars="0"/>
              <w:jc w:val="left"/>
              <w:rPr>
                <w:rFonts w:hint="default"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根据采购人实际评级需求提供技术咨询</w:t>
            </w:r>
          </w:p>
        </w:tc>
        <w:tc>
          <w:tcPr>
            <w:tcW w:w="6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E5E89">
            <w:pPr>
              <w:numPr>
                <w:ilvl w:val="0"/>
                <w:numId w:val="0"/>
              </w:numPr>
              <w:spacing w:before="0" w:beforeAutospacing="0" w:after="0" w:afterAutospacing="0" w:line="360" w:lineRule="auto"/>
              <w:ind w:leftChars="0"/>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咨询专家团队提供电子病历系统建设咨询支持服务，包括从系统功能实现、有效应用范围、数据质量三个维度对医院电子病历及相关临床系统的建设及应用水平进行评估，结合评估结果，根据标准提出相关意见或建议。</w:t>
            </w:r>
          </w:p>
          <w:p w14:paraId="3968BB87">
            <w:pPr>
              <w:numPr>
                <w:ilvl w:val="0"/>
                <w:numId w:val="2"/>
              </w:numPr>
              <w:spacing w:before="0" w:beforeAutospacing="0" w:after="0" w:afterAutospacing="0" w:line="360" w:lineRule="auto"/>
              <w:ind w:left="0" w:firstLine="0"/>
              <w:rPr>
                <w:rFonts w:hint="eastAsia" w:ascii="仿宋" w:hAnsi="仿宋" w:eastAsia="仿宋" w:cs="仿宋"/>
                <w:sz w:val="28"/>
                <w:szCs w:val="28"/>
                <w:lang w:eastAsia="zh-CN"/>
              </w:rPr>
            </w:pPr>
            <w:r>
              <w:rPr>
                <w:rFonts w:hint="eastAsia" w:ascii="仿宋" w:hAnsi="仿宋" w:eastAsia="仿宋" w:cs="仿宋"/>
                <w:color w:val="FF0000"/>
                <w:sz w:val="28"/>
                <w:szCs w:val="28"/>
                <w:lang w:val="en-US" w:eastAsia="zh-CN"/>
              </w:rPr>
              <w:t>咨询专家团队对标《健康信息互联互通成熟度测评标准》,对甲方集成平台项目建设的具体情况进行评估，并根据甲方自评评分，针对扣分项给予指导。</w:t>
            </w:r>
            <w:r>
              <w:rPr>
                <w:rFonts w:hint="eastAsia" w:ascii="仿宋" w:hAnsi="仿宋" w:eastAsia="仿宋" w:cs="仿宋"/>
                <w:sz w:val="28"/>
                <w:szCs w:val="28"/>
                <w:lang w:eastAsia="zh-CN"/>
              </w:rPr>
              <w:t>咨询专家团队提供智慧医院建设咨询支持服务，包括智慧医院基础、智慧医疗服务、智慧医院管理、信息标准应用、新兴技术应用等方面的咨询服务，协助院方通过相关评审，提高医院的智慧化水平和综合实力。</w:t>
            </w:r>
          </w:p>
          <w:p w14:paraId="24282E2D">
            <w:pPr>
              <w:numPr>
                <w:ilvl w:val="0"/>
                <w:numId w:val="2"/>
              </w:numPr>
              <w:spacing w:before="0" w:beforeAutospacing="0" w:after="0" w:afterAutospacing="0" w:line="360" w:lineRule="auto"/>
              <w:ind w:left="0" w:firstLine="0"/>
              <w:rPr>
                <w:rFonts w:hint="eastAsia" w:ascii="仿宋" w:hAnsi="仿宋" w:eastAsia="仿宋" w:cs="仿宋"/>
                <w:sz w:val="28"/>
                <w:szCs w:val="28"/>
                <w:lang w:eastAsia="zh-CN"/>
              </w:rPr>
            </w:pPr>
            <w:r>
              <w:rPr>
                <w:rFonts w:hint="eastAsia" w:ascii="仿宋" w:hAnsi="仿宋" w:eastAsia="仿宋" w:cs="仿宋"/>
                <w:sz w:val="28"/>
                <w:szCs w:val="28"/>
                <w:lang w:eastAsia="zh-CN"/>
              </w:rPr>
              <w:t>按照《四川省中医药管理局办公室关于开展“互联网</w:t>
            </w:r>
            <w:r>
              <w:rPr>
                <w:rFonts w:hint="eastAsia" w:ascii="仿宋" w:hAnsi="仿宋" w:eastAsia="仿宋" w:cs="仿宋"/>
                <w:sz w:val="28"/>
                <w:szCs w:val="28"/>
                <w:lang w:val="en-US" w:eastAsia="zh-CN"/>
              </w:rPr>
              <w:t>+</w:t>
            </w:r>
            <w:r>
              <w:rPr>
                <w:rFonts w:hint="eastAsia" w:ascii="仿宋" w:hAnsi="仿宋" w:eastAsia="仿宋" w:cs="仿宋"/>
                <w:sz w:val="28"/>
                <w:szCs w:val="28"/>
                <w:lang w:eastAsia="zh-CN"/>
              </w:rPr>
              <w:t>”示范 中医医院项目建设的通知》(川中医药规财便函【2022】13号），对标“互联网”+示范中医医院项目建设指导方案，对甲方提出评审目标及建设专案，并根据甲方自评评分，针对扣分项给予指导。</w:t>
            </w:r>
          </w:p>
          <w:p w14:paraId="46CFA2F2">
            <w:pPr>
              <w:pStyle w:val="57"/>
              <w:tabs>
                <w:tab w:val="left" w:pos="0"/>
                <w:tab w:val="left" w:pos="210"/>
                <w:tab w:val="clear" w:pos="420"/>
              </w:tabs>
              <w:spacing w:before="120" w:after="120" w:line="240" w:lineRule="auto"/>
              <w:ind w:left="0" w:leftChars="0" w:firstLine="0" w:firstLineChars="0"/>
              <w:jc w:val="left"/>
              <w:rPr>
                <w:rFonts w:hint="default" w:ascii="仿宋" w:hAnsi="仿宋" w:eastAsia="仿宋" w:cs="仿宋"/>
                <w:b/>
                <w:bCs/>
                <w:color w:val="auto"/>
                <w:kern w:val="2"/>
                <w:sz w:val="24"/>
                <w:szCs w:val="24"/>
                <w:lang w:val="en-US" w:eastAsia="zh-CN" w:bidi="ar-SA"/>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1967F">
            <w:pPr>
              <w:pStyle w:val="57"/>
              <w:tabs>
                <w:tab w:val="left" w:pos="0"/>
                <w:tab w:val="left" w:pos="210"/>
                <w:tab w:val="clear" w:pos="420"/>
              </w:tabs>
              <w:spacing w:before="120" w:after="120" w:line="240" w:lineRule="auto"/>
              <w:ind w:left="0" w:leftChars="0" w:firstLine="0" w:firstLineChars="0"/>
              <w:jc w:val="left"/>
              <w:rPr>
                <w:rFonts w:hint="default" w:ascii="仿宋" w:hAnsi="仿宋" w:eastAsia="仿宋" w:cs="仿宋"/>
                <w:b/>
                <w:bCs/>
                <w:color w:val="auto"/>
                <w:kern w:val="2"/>
                <w:sz w:val="24"/>
                <w:szCs w:val="24"/>
                <w:lang w:val="en-US" w:eastAsia="zh-CN" w:bidi="ar-SA"/>
              </w:rPr>
            </w:pPr>
          </w:p>
        </w:tc>
      </w:tr>
      <w:tr w14:paraId="2ED4626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889" w:hRule="atLeast"/>
          <w:jc w:val="center"/>
        </w:trPr>
        <w:tc>
          <w:tcPr>
            <w:tcW w:w="621" w:type="dxa"/>
            <w:tcBorders>
              <w:top w:val="single" w:color="000000" w:sz="4" w:space="0"/>
              <w:bottom w:val="single" w:color="000000" w:sz="4" w:space="0"/>
              <w:right w:val="single" w:color="000000" w:sz="4" w:space="0"/>
            </w:tcBorders>
            <w:shd w:val="clear" w:color="auto" w:fill="auto"/>
            <w:vAlign w:val="center"/>
          </w:tcPr>
          <w:p w14:paraId="2E366719">
            <w:pPr>
              <w:pStyle w:val="57"/>
              <w:tabs>
                <w:tab w:val="left" w:pos="0"/>
                <w:tab w:val="left" w:pos="210"/>
                <w:tab w:val="clear" w:pos="420"/>
              </w:tabs>
              <w:spacing w:before="120" w:after="120" w:line="240" w:lineRule="auto"/>
              <w:ind w:left="0" w:leftChars="0" w:firstLine="0" w:firstLineChars="0"/>
              <w:jc w:val="left"/>
              <w:rPr>
                <w:rFonts w:hint="default"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3</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54B84">
            <w:pPr>
              <w:pStyle w:val="57"/>
              <w:tabs>
                <w:tab w:val="left" w:pos="0"/>
                <w:tab w:val="left" w:pos="210"/>
                <w:tab w:val="clear" w:pos="420"/>
              </w:tabs>
              <w:spacing w:before="120" w:after="120" w:line="240" w:lineRule="auto"/>
              <w:ind w:left="0" w:leftChars="0" w:firstLine="0" w:firstLineChars="0"/>
              <w:jc w:val="left"/>
              <w:rPr>
                <w:rFonts w:hint="default"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交付成果</w:t>
            </w:r>
          </w:p>
        </w:tc>
        <w:tc>
          <w:tcPr>
            <w:tcW w:w="6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AE00A">
            <w:pPr>
              <w:pStyle w:val="57"/>
              <w:tabs>
                <w:tab w:val="left" w:pos="0"/>
                <w:tab w:val="left" w:pos="210"/>
                <w:tab w:val="clear" w:pos="420"/>
              </w:tabs>
              <w:spacing w:before="120" w:after="120" w:line="240" w:lineRule="auto"/>
              <w:ind w:left="0" w:leftChars="0" w:firstLine="0" w:firstLineChars="0"/>
              <w:jc w:val="left"/>
              <w:rPr>
                <w:rFonts w:hint="default" w:ascii="仿宋" w:hAnsi="仿宋" w:eastAsia="仿宋" w:cs="仿宋"/>
                <w:b/>
                <w:bCs/>
                <w:color w:val="auto"/>
                <w:kern w:val="2"/>
                <w:sz w:val="24"/>
                <w:szCs w:val="24"/>
                <w:lang w:val="en-US" w:eastAsia="zh-CN" w:bidi="ar-SA"/>
              </w:rPr>
            </w:pPr>
            <w:r>
              <w:rPr>
                <w:rFonts w:hint="eastAsia" w:ascii="仿宋" w:hAnsi="仿宋" w:eastAsia="仿宋" w:cs="仿宋"/>
                <w:sz w:val="28"/>
                <w:szCs w:val="28"/>
                <w:lang w:eastAsia="zh-CN"/>
              </w:rPr>
              <w:t>《</w:t>
            </w:r>
            <w:r>
              <w:rPr>
                <w:rFonts w:hint="eastAsia" w:ascii="仿宋" w:hAnsi="仿宋" w:eastAsia="仿宋" w:cs="仿宋"/>
                <w:color w:val="FF0000"/>
                <w:sz w:val="28"/>
                <w:szCs w:val="28"/>
                <w:lang w:eastAsia="zh-CN"/>
              </w:rPr>
              <w:t>古蔺县中医医院智慧医疗信息化建设二期项目可研报告</w:t>
            </w:r>
            <w:r>
              <w:rPr>
                <w:rFonts w:hint="eastAsia" w:ascii="仿宋" w:hAnsi="仿宋" w:eastAsia="仿宋" w:cs="仿宋"/>
                <w:sz w:val="28"/>
                <w:szCs w:val="28"/>
                <w:lang w:eastAsia="zh-CN"/>
              </w:rPr>
              <w:t>》《</w:t>
            </w:r>
            <w:r>
              <w:rPr>
                <w:rFonts w:hint="eastAsia" w:ascii="仿宋" w:hAnsi="仿宋" w:eastAsia="仿宋" w:cs="仿宋"/>
                <w:color w:val="FF0000"/>
                <w:sz w:val="28"/>
                <w:szCs w:val="28"/>
                <w:lang w:eastAsia="zh-CN"/>
              </w:rPr>
              <w:t>古蔺县中医医院智慧医疗信息化建设二期项目设计方案</w:t>
            </w:r>
            <w:r>
              <w:rPr>
                <w:rFonts w:hint="eastAsia" w:ascii="仿宋" w:hAnsi="仿宋" w:eastAsia="仿宋" w:cs="仿宋"/>
                <w:sz w:val="28"/>
                <w:szCs w:val="28"/>
                <w:lang w:eastAsia="zh-CN"/>
              </w:rPr>
              <w:t>》</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46176">
            <w:pPr>
              <w:pStyle w:val="57"/>
              <w:tabs>
                <w:tab w:val="left" w:pos="0"/>
                <w:tab w:val="left" w:pos="210"/>
                <w:tab w:val="clear" w:pos="420"/>
              </w:tabs>
              <w:spacing w:before="120" w:after="120" w:line="240" w:lineRule="auto"/>
              <w:ind w:left="0" w:leftChars="0" w:firstLine="0" w:firstLineChars="0"/>
              <w:jc w:val="left"/>
              <w:rPr>
                <w:rFonts w:hint="default" w:ascii="仿宋" w:hAnsi="仿宋" w:eastAsia="仿宋" w:cs="仿宋"/>
                <w:b/>
                <w:bCs/>
                <w:color w:val="auto"/>
                <w:kern w:val="2"/>
                <w:sz w:val="24"/>
                <w:szCs w:val="24"/>
                <w:lang w:val="en-US" w:eastAsia="zh-CN" w:bidi="ar-SA"/>
              </w:rPr>
            </w:pPr>
          </w:p>
        </w:tc>
      </w:tr>
      <w:tr w14:paraId="2863D7D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889" w:hRule="atLeast"/>
          <w:jc w:val="center"/>
        </w:trPr>
        <w:tc>
          <w:tcPr>
            <w:tcW w:w="621" w:type="dxa"/>
            <w:tcBorders>
              <w:top w:val="single" w:color="000000" w:sz="4" w:space="0"/>
              <w:bottom w:val="single" w:color="000000" w:sz="4" w:space="0"/>
              <w:right w:val="single" w:color="000000" w:sz="4" w:space="0"/>
            </w:tcBorders>
            <w:shd w:val="clear" w:color="auto" w:fill="auto"/>
            <w:vAlign w:val="center"/>
          </w:tcPr>
          <w:p w14:paraId="123986CC">
            <w:pPr>
              <w:pStyle w:val="57"/>
              <w:tabs>
                <w:tab w:val="left" w:pos="0"/>
                <w:tab w:val="left" w:pos="210"/>
                <w:tab w:val="clear" w:pos="420"/>
              </w:tabs>
              <w:spacing w:before="120" w:after="120" w:line="240" w:lineRule="auto"/>
              <w:ind w:left="0" w:leftChars="0" w:firstLine="0" w:firstLineChars="0"/>
              <w:jc w:val="left"/>
              <w:rPr>
                <w:rFonts w:hint="default"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4</w:t>
            </w:r>
          </w:p>
        </w:tc>
        <w:tc>
          <w:tcPr>
            <w:tcW w:w="12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C465B">
            <w:pPr>
              <w:pStyle w:val="57"/>
              <w:tabs>
                <w:tab w:val="left" w:pos="0"/>
                <w:tab w:val="left" w:pos="210"/>
                <w:tab w:val="clear" w:pos="420"/>
              </w:tabs>
              <w:spacing w:before="120" w:after="120" w:line="240" w:lineRule="auto"/>
              <w:ind w:left="0" w:leftChars="0" w:firstLine="0" w:firstLineChars="0"/>
              <w:jc w:val="left"/>
              <w:rPr>
                <w:rFonts w:hint="default"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服务期限</w:t>
            </w:r>
          </w:p>
        </w:tc>
        <w:tc>
          <w:tcPr>
            <w:tcW w:w="6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6BF62">
            <w:pPr>
              <w:pStyle w:val="57"/>
              <w:tabs>
                <w:tab w:val="left" w:pos="0"/>
                <w:tab w:val="left" w:pos="210"/>
                <w:tab w:val="clear" w:pos="420"/>
              </w:tabs>
              <w:spacing w:before="120" w:after="120" w:line="240" w:lineRule="auto"/>
              <w:ind w:left="0" w:leftChars="0" w:firstLine="0" w:firstLineChars="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自合同签订后1年</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8010A">
            <w:pPr>
              <w:pStyle w:val="57"/>
              <w:tabs>
                <w:tab w:val="left" w:pos="0"/>
                <w:tab w:val="left" w:pos="210"/>
                <w:tab w:val="clear" w:pos="420"/>
              </w:tabs>
              <w:spacing w:before="120" w:after="120" w:line="240" w:lineRule="auto"/>
              <w:ind w:left="0" w:leftChars="0" w:firstLine="0" w:firstLineChars="0"/>
              <w:jc w:val="left"/>
              <w:rPr>
                <w:rFonts w:hint="default" w:ascii="仿宋" w:hAnsi="仿宋" w:eastAsia="仿宋" w:cs="仿宋"/>
                <w:b/>
                <w:bCs/>
                <w:color w:val="auto"/>
                <w:kern w:val="2"/>
                <w:sz w:val="24"/>
                <w:szCs w:val="24"/>
                <w:lang w:val="en-US" w:eastAsia="zh-CN" w:bidi="ar-SA"/>
              </w:rPr>
            </w:pPr>
          </w:p>
        </w:tc>
      </w:tr>
    </w:tbl>
    <w:p w14:paraId="38C8FA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auto"/>
          <w:kern w:val="2"/>
          <w:sz w:val="24"/>
          <w:szCs w:val="24"/>
          <w:lang w:val="en-US" w:eastAsia="zh-CN" w:bidi="ar-SA"/>
        </w:rPr>
      </w:pPr>
    </w:p>
    <w:p w14:paraId="757732B0">
      <w:pPr>
        <w:pStyle w:val="57"/>
        <w:tabs>
          <w:tab w:val="left" w:pos="0"/>
          <w:tab w:val="left" w:pos="210"/>
          <w:tab w:val="clear" w:pos="420"/>
        </w:tabs>
        <w:spacing w:before="120" w:after="120" w:line="460" w:lineRule="exact"/>
        <w:ind w:left="0" w:leftChars="0" w:firstLine="0" w:firstLineChars="0"/>
        <w:jc w:val="both"/>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bCs/>
          <w:color w:val="auto"/>
          <w:kern w:val="2"/>
          <w:sz w:val="40"/>
          <w:szCs w:val="40"/>
          <w:lang w:val="en-US" w:eastAsia="zh-CN" w:bidi="ar-SA"/>
        </w:rPr>
        <w:t>二、采购需求调研需要提供资料（加盖公章）</w:t>
      </w:r>
    </w:p>
    <w:p w14:paraId="2126D9DD">
      <w:pPr>
        <w:keepNext w:val="0"/>
        <w:keepLines w:val="0"/>
        <w:pageBreakBefore w:val="0"/>
        <w:widowControl w:val="0"/>
        <w:kinsoku/>
        <w:wordWrap/>
        <w:overflowPunct/>
        <w:topLinePunct w:val="0"/>
        <w:autoSpaceDE/>
        <w:autoSpaceDN/>
        <w:bidi w:val="0"/>
        <w:adjustRightInd/>
        <w:snapToGrid/>
        <w:spacing w:line="360" w:lineRule="auto"/>
        <w:ind w:firstLine="960" w:firstLineChars="3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营业经营执照、</w:t>
      </w:r>
      <w:r>
        <w:rPr>
          <w:rFonts w:hint="eastAsia" w:ascii="仿宋" w:hAnsi="仿宋" w:eastAsia="仿宋" w:cs="仿宋"/>
          <w:b w:val="0"/>
          <w:bCs w:val="0"/>
          <w:color w:val="FF0000"/>
          <w:kern w:val="2"/>
          <w:sz w:val="32"/>
          <w:szCs w:val="32"/>
          <w:lang w:val="en-US" w:eastAsia="zh-CN" w:bidi="ar-SA"/>
        </w:rPr>
        <w:t>法人</w:t>
      </w:r>
      <w:r>
        <w:rPr>
          <w:rFonts w:hint="eastAsia" w:ascii="仿宋" w:hAnsi="仿宋" w:eastAsia="仿宋" w:cs="仿宋"/>
          <w:b w:val="0"/>
          <w:bCs w:val="0"/>
          <w:color w:val="auto"/>
          <w:kern w:val="2"/>
          <w:sz w:val="32"/>
          <w:szCs w:val="32"/>
          <w:lang w:val="en-US" w:eastAsia="zh-CN" w:bidi="ar-SA"/>
        </w:rPr>
        <w:t>授权书、报价表、</w:t>
      </w:r>
      <w:r>
        <w:rPr>
          <w:rFonts w:hint="eastAsia" w:ascii="仿宋" w:hAnsi="仿宋" w:eastAsia="仿宋" w:cs="仿宋"/>
          <w:b w:val="0"/>
          <w:bCs w:val="0"/>
          <w:color w:val="FF0000"/>
          <w:kern w:val="2"/>
          <w:sz w:val="32"/>
          <w:szCs w:val="32"/>
          <w:lang w:val="en-US" w:eastAsia="zh-CN" w:bidi="ar-SA"/>
        </w:rPr>
        <w:t>服务内容等。</w:t>
      </w:r>
    </w:p>
    <w:p w14:paraId="100DD3FC">
      <w:pPr>
        <w:jc w:val="both"/>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三、本项目报名时间及方式：</w:t>
      </w:r>
    </w:p>
    <w:p w14:paraId="784558BC">
      <w:pPr>
        <w:pStyle w:val="57"/>
        <w:tabs>
          <w:tab w:val="left" w:pos="0"/>
          <w:tab w:val="left" w:pos="210"/>
          <w:tab w:val="clear" w:pos="420"/>
        </w:tabs>
        <w:spacing w:before="120" w:after="120" w:line="360" w:lineRule="auto"/>
        <w:ind w:left="0" w:leftChars="0" w:firstLine="640" w:firstLineChars="200"/>
        <w:jc w:val="left"/>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1.文件发售时间：自202</w:t>
      </w:r>
      <w:r>
        <w:rPr>
          <w:rFonts w:hint="default" w:ascii="仿宋" w:hAnsi="仿宋" w:eastAsia="仿宋" w:cs="仿宋"/>
          <w:b w:val="0"/>
          <w:bCs w:val="0"/>
          <w:color w:val="auto"/>
          <w:kern w:val="2"/>
          <w:sz w:val="32"/>
          <w:szCs w:val="32"/>
          <w:lang w:val="en-US" w:eastAsia="zh-CN" w:bidi="ar-SA"/>
        </w:rPr>
        <w:t>5</w:t>
      </w:r>
      <w:r>
        <w:rPr>
          <w:rFonts w:hint="eastAsia" w:ascii="仿宋" w:hAnsi="仿宋" w:eastAsia="仿宋" w:cs="仿宋"/>
          <w:b w:val="0"/>
          <w:bCs w:val="0"/>
          <w:color w:val="auto"/>
          <w:kern w:val="2"/>
          <w:sz w:val="32"/>
          <w:szCs w:val="32"/>
          <w:lang w:val="en-US" w:eastAsia="zh-CN" w:bidi="ar-SA"/>
        </w:rPr>
        <w:t>年3月12日至202</w:t>
      </w:r>
      <w:r>
        <w:rPr>
          <w:rFonts w:hint="default" w:ascii="仿宋" w:hAnsi="仿宋" w:eastAsia="仿宋" w:cs="仿宋"/>
          <w:b w:val="0"/>
          <w:bCs w:val="0"/>
          <w:color w:val="auto"/>
          <w:kern w:val="2"/>
          <w:sz w:val="32"/>
          <w:szCs w:val="32"/>
          <w:lang w:val="en-US" w:eastAsia="zh-CN" w:bidi="ar-SA"/>
        </w:rPr>
        <w:t>5</w:t>
      </w:r>
      <w:r>
        <w:rPr>
          <w:rFonts w:hint="eastAsia" w:ascii="仿宋" w:hAnsi="仿宋" w:eastAsia="仿宋" w:cs="仿宋"/>
          <w:b w:val="0"/>
          <w:bCs w:val="0"/>
          <w:color w:val="auto"/>
          <w:kern w:val="2"/>
          <w:sz w:val="32"/>
          <w:szCs w:val="32"/>
          <w:lang w:val="en-US" w:eastAsia="zh-CN" w:bidi="ar-SA"/>
        </w:rPr>
        <w:t>年3月19日上午9:00－12:00止（北京时间，节假日除外）</w:t>
      </w:r>
    </w:p>
    <w:p w14:paraId="37BB9BE7">
      <w:pPr>
        <w:ind w:firstLine="640" w:firstLineChars="200"/>
        <w:jc w:val="left"/>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2.报名方式：QQ邮箱报名：将相应资料扫描成PDF文件，于2025年3月19日上午12:00前发送至1552893744@qq.com。</w:t>
      </w:r>
    </w:p>
    <w:p w14:paraId="081573BE">
      <w:pPr>
        <w:jc w:val="both"/>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四、采购需求调研资料现场报名递交地点及调研时间、地点：</w:t>
      </w:r>
    </w:p>
    <w:p w14:paraId="72B762E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调研时间及地点：2025年3月22日14:30，古蔺县中医医院工会行政楼二楼会议室</w:t>
      </w:r>
      <w:r>
        <w:rPr>
          <w:rFonts w:hint="eastAsia" w:ascii="仿宋" w:hAnsi="仿宋" w:eastAsia="仿宋" w:cs="仿宋"/>
          <w:b w:val="0"/>
          <w:bCs w:val="0"/>
          <w:color w:val="FF0000"/>
          <w:kern w:val="2"/>
          <w:sz w:val="32"/>
          <w:szCs w:val="32"/>
          <w:shd w:val="clear" w:color="auto" w:fill="auto"/>
          <w:lang w:val="en-US" w:eastAsia="zh-CN" w:bidi="ar-SA"/>
        </w:rPr>
        <w:t>（报名供应商以腾讯视频会议参加）</w:t>
      </w:r>
      <w:r>
        <w:rPr>
          <w:rFonts w:hint="eastAsia" w:ascii="仿宋" w:hAnsi="仿宋" w:eastAsia="仿宋" w:cs="仿宋"/>
          <w:b w:val="0"/>
          <w:bCs w:val="0"/>
          <w:color w:val="auto"/>
          <w:kern w:val="2"/>
          <w:sz w:val="32"/>
          <w:szCs w:val="32"/>
          <w:lang w:val="en-US" w:eastAsia="zh-CN" w:bidi="ar-SA"/>
        </w:rPr>
        <w:t>。</w:t>
      </w:r>
    </w:p>
    <w:p w14:paraId="69E46C9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val="0"/>
          <w:bCs w:val="0"/>
          <w:color w:val="FF0000"/>
          <w:kern w:val="2"/>
          <w:sz w:val="32"/>
          <w:szCs w:val="32"/>
          <w:lang w:val="en-US" w:eastAsia="zh-CN" w:bidi="ar-SA"/>
        </w:rPr>
      </w:pPr>
      <w:r>
        <w:rPr>
          <w:rFonts w:hint="eastAsia" w:ascii="仿宋" w:hAnsi="仿宋" w:eastAsia="仿宋" w:cs="仿宋"/>
          <w:b w:val="0"/>
          <w:bCs w:val="0"/>
          <w:color w:val="FF0000"/>
          <w:kern w:val="2"/>
          <w:sz w:val="32"/>
          <w:szCs w:val="32"/>
          <w:lang w:val="en-US" w:eastAsia="zh-CN" w:bidi="ar-SA"/>
        </w:rPr>
        <w:t>1．调研资料于2025年3月22日12:30前递交或者邮寄古蔺县中医医院工会行政楼二楼会议室，逾期不再受理。</w:t>
      </w:r>
    </w:p>
    <w:p w14:paraId="613E880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 w:hAnsi="仿宋" w:eastAsia="仿宋" w:cs="仿宋"/>
          <w:b w:val="0"/>
          <w:bCs w:val="0"/>
          <w:color w:val="FF0000"/>
          <w:kern w:val="2"/>
          <w:sz w:val="32"/>
          <w:szCs w:val="32"/>
          <w:lang w:val="en-US" w:eastAsia="zh-CN" w:bidi="ar-SA"/>
        </w:rPr>
      </w:pPr>
      <w:r>
        <w:rPr>
          <w:rFonts w:hint="eastAsia" w:ascii="仿宋" w:hAnsi="仿宋" w:eastAsia="仿宋" w:cs="仿宋"/>
          <w:b w:val="0"/>
          <w:bCs w:val="0"/>
          <w:color w:val="FF0000"/>
          <w:kern w:val="2"/>
          <w:sz w:val="32"/>
          <w:szCs w:val="32"/>
          <w:lang w:val="en-US" w:eastAsia="zh-CN" w:bidi="ar-SA"/>
        </w:rPr>
        <w:t>2．报名文件需要用密封袋密封，密封袋上应标明响应单位名称、项目名称、联系人、联系电话并加盖鲜章。</w:t>
      </w:r>
    </w:p>
    <w:p w14:paraId="1EF276A0">
      <w:pPr>
        <w:numPr>
          <w:ilvl w:val="0"/>
          <w:numId w:val="3"/>
        </w:numPr>
        <w:jc w:val="both"/>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联系人及联系电话</w:t>
      </w:r>
    </w:p>
    <w:p w14:paraId="6DE37B1B">
      <w:pPr>
        <w:pStyle w:val="57"/>
        <w:tabs>
          <w:tab w:val="left" w:pos="0"/>
          <w:tab w:val="left" w:pos="210"/>
          <w:tab w:val="clear" w:pos="420"/>
        </w:tabs>
        <w:spacing w:before="120" w:after="120" w:line="360" w:lineRule="auto"/>
        <w:ind w:left="0" w:leftChars="0" w:firstLine="320" w:firstLineChars="100"/>
        <w:jc w:val="left"/>
        <w:rPr>
          <w:rFonts w:hint="default"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联系人：李江梅</w:t>
      </w:r>
    </w:p>
    <w:p w14:paraId="0230856C">
      <w:pPr>
        <w:pStyle w:val="57"/>
        <w:tabs>
          <w:tab w:val="left" w:pos="0"/>
          <w:tab w:val="left" w:pos="210"/>
          <w:tab w:val="clear" w:pos="420"/>
        </w:tabs>
        <w:spacing w:before="120" w:after="120" w:line="360" w:lineRule="auto"/>
        <w:ind w:left="0" w:leftChars="0" w:firstLine="320" w:firstLineChars="100"/>
        <w:jc w:val="left"/>
        <w:rPr>
          <w:rFonts w:hint="default"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联系电话：0830-7061776   13550878047</w:t>
      </w:r>
    </w:p>
    <w:p w14:paraId="3A15F3AB">
      <w:pPr>
        <w:pStyle w:val="57"/>
        <w:tabs>
          <w:tab w:val="left" w:pos="0"/>
          <w:tab w:val="left" w:pos="210"/>
          <w:tab w:val="clear" w:pos="420"/>
        </w:tabs>
        <w:spacing w:before="120" w:after="120" w:line="360" w:lineRule="auto"/>
        <w:ind w:left="0" w:leftChars="0" w:firstLine="6400" w:firstLineChars="2000"/>
        <w:jc w:val="left"/>
        <w:rPr>
          <w:rFonts w:hint="eastAsia" w:ascii="仿宋" w:hAnsi="仿宋" w:eastAsia="仿宋" w:cs="仿宋"/>
          <w:b w:val="0"/>
          <w:bCs w:val="0"/>
          <w:color w:val="auto"/>
          <w:kern w:val="2"/>
          <w:sz w:val="32"/>
          <w:szCs w:val="32"/>
          <w:lang w:val="en-US" w:eastAsia="zh-CN" w:bidi="ar-SA"/>
        </w:rPr>
      </w:pPr>
      <w:r>
        <w:rPr>
          <w:rFonts w:hint="eastAsia" w:ascii="仿宋" w:hAnsi="仿宋" w:eastAsia="仿宋" w:cs="仿宋"/>
          <w:b w:val="0"/>
          <w:bCs w:val="0"/>
          <w:color w:val="auto"/>
          <w:kern w:val="2"/>
          <w:sz w:val="32"/>
          <w:szCs w:val="32"/>
          <w:lang w:val="en-US" w:eastAsia="zh-CN" w:bidi="ar-SA"/>
        </w:rPr>
        <w:t>古蔺县中医医院</w:t>
      </w:r>
    </w:p>
    <w:p w14:paraId="2525E8E4">
      <w:pPr>
        <w:pStyle w:val="57"/>
        <w:tabs>
          <w:tab w:val="left" w:pos="0"/>
          <w:tab w:val="left" w:pos="210"/>
          <w:tab w:val="clear" w:pos="420"/>
        </w:tabs>
        <w:spacing w:before="120" w:after="120" w:line="360" w:lineRule="auto"/>
        <w:ind w:left="0" w:leftChars="0" w:firstLine="6400" w:firstLineChars="2000"/>
        <w:jc w:val="left"/>
        <w:rPr>
          <w:rFonts w:hint="eastAsia" w:ascii="仿宋" w:hAnsi="仿宋" w:eastAsia="仿宋" w:cs="仿宋"/>
        </w:rPr>
      </w:pPr>
      <w:r>
        <w:rPr>
          <w:rFonts w:hint="eastAsia" w:ascii="仿宋" w:hAnsi="仿宋" w:eastAsia="仿宋" w:cs="仿宋"/>
          <w:b w:val="0"/>
          <w:bCs w:val="0"/>
          <w:color w:val="auto"/>
          <w:kern w:val="2"/>
          <w:sz w:val="32"/>
          <w:szCs w:val="32"/>
          <w:lang w:val="en-US" w:eastAsia="zh-CN" w:bidi="ar-SA"/>
        </w:rPr>
        <w:t>2025年3月12日</w:t>
      </w:r>
      <w:bookmarkEnd w:id="0"/>
      <w:bookmarkEnd w:id="1"/>
    </w:p>
    <w:sectPr>
      <w:footerReference r:id="rId5" w:type="default"/>
      <w:pgSz w:w="11906" w:h="16838"/>
      <w:pgMar w:top="1440" w:right="1474" w:bottom="1440" w:left="1588" w:header="851" w:footer="851" w:gutter="0"/>
      <w:pgBorders>
        <w:top w:val="none" w:sz="0" w:space="0"/>
        <w:left w:val="none" w:sz="0" w:space="0"/>
        <w:bottom w:val="none" w:sz="0" w:space="0"/>
        <w:right w:val="none" w:sz="0" w:space="0"/>
      </w:pgBorders>
      <w:pgNumType w:fmt="decimal"/>
      <w:cols w:space="425"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0B562">
    <w:pPr>
      <w:pStyle w:val="1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505190">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A505190">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9A63F2"/>
    <w:multiLevelType w:val="multilevel"/>
    <w:tmpl w:val="249A63F2"/>
    <w:lvl w:ilvl="0" w:tentative="0">
      <w:start w:val="1"/>
      <w:numFmt w:val="chineseCountingThousand"/>
      <w:pStyle w:val="2"/>
      <w:suff w:val="nothing"/>
      <w:lvlText w:val="%1、"/>
      <w:lvlJc w:val="left"/>
      <w:pPr>
        <w:ind w:left="642" w:hanging="432"/>
      </w:pPr>
      <w:rPr>
        <w:rFonts w:hint="eastAsia" w:eastAsia="宋体" w:asciiTheme="majorEastAsia" w:hAnsiTheme="majorEastAsia"/>
      </w:rPr>
    </w:lvl>
    <w:lvl w:ilvl="1" w:tentative="0">
      <w:start w:val="1"/>
      <w:numFmt w:val="decimal"/>
      <w:pStyle w:val="3"/>
      <w:isLgl/>
      <w:suff w:val="space"/>
      <w:lvlText w:val="%1.%2"/>
      <w:lvlJc w:val="left"/>
      <w:pPr>
        <w:ind w:left="576" w:hanging="576"/>
      </w:pPr>
      <w:rPr>
        <w:rFonts w:hint="default" w:ascii="Times New Roman" w:hAnsi="Times New Roman" w:cs="Times New Roman"/>
        <w:i w:val="0"/>
        <w:iCs w:val="0"/>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abstractNum w:abstractNumId="1">
    <w:nsid w:val="24B60C4B"/>
    <w:multiLevelType w:val="singleLevel"/>
    <w:tmpl w:val="24B60C4B"/>
    <w:lvl w:ilvl="0" w:tentative="0">
      <w:start w:val="1"/>
      <w:numFmt w:val="decimal"/>
      <w:lvlText w:val="%1."/>
      <w:lvlJc w:val="left"/>
      <w:pPr>
        <w:ind w:left="720" w:hanging="360"/>
      </w:pPr>
      <w:rPr>
        <w:sz w:val="24"/>
      </w:rPr>
    </w:lvl>
  </w:abstractNum>
  <w:abstractNum w:abstractNumId="2">
    <w:nsid w:val="3E1E9884"/>
    <w:multiLevelType w:val="singleLevel"/>
    <w:tmpl w:val="3E1E9884"/>
    <w:lvl w:ilvl="0" w:tentative="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VmMmNhMjAzY2EzNDA1NTE1YzA0MzE3YmQyZjY5NmEifQ=="/>
    <w:docVar w:name="KSO_WPS_MARK_KEY" w:val="c375999a-f370-4f02-96e4-3e365781e278"/>
  </w:docVars>
  <w:rsids>
    <w:rsidRoot w:val="0084449A"/>
    <w:rsid w:val="00007C61"/>
    <w:rsid w:val="000262E8"/>
    <w:rsid w:val="00034313"/>
    <w:rsid w:val="000B2B0E"/>
    <w:rsid w:val="000C5731"/>
    <w:rsid w:val="001505CD"/>
    <w:rsid w:val="00160184"/>
    <w:rsid w:val="001800F2"/>
    <w:rsid w:val="00183A41"/>
    <w:rsid w:val="00195CE7"/>
    <w:rsid w:val="001B0FD9"/>
    <w:rsid w:val="001D0E9B"/>
    <w:rsid w:val="001E7AA7"/>
    <w:rsid w:val="00253A6B"/>
    <w:rsid w:val="00255872"/>
    <w:rsid w:val="00256A4B"/>
    <w:rsid w:val="00322C6B"/>
    <w:rsid w:val="0032691F"/>
    <w:rsid w:val="0033108D"/>
    <w:rsid w:val="00337221"/>
    <w:rsid w:val="00361E91"/>
    <w:rsid w:val="00362223"/>
    <w:rsid w:val="00371E4D"/>
    <w:rsid w:val="00391D33"/>
    <w:rsid w:val="003C604E"/>
    <w:rsid w:val="00424851"/>
    <w:rsid w:val="00485456"/>
    <w:rsid w:val="0048617F"/>
    <w:rsid w:val="004B7999"/>
    <w:rsid w:val="00520DD6"/>
    <w:rsid w:val="00527D36"/>
    <w:rsid w:val="00530FC9"/>
    <w:rsid w:val="0053660A"/>
    <w:rsid w:val="00587F65"/>
    <w:rsid w:val="0059734B"/>
    <w:rsid w:val="005A3E2E"/>
    <w:rsid w:val="005D4290"/>
    <w:rsid w:val="005D5E30"/>
    <w:rsid w:val="005E3FA1"/>
    <w:rsid w:val="00600F8A"/>
    <w:rsid w:val="00633E49"/>
    <w:rsid w:val="0064300D"/>
    <w:rsid w:val="00657D8C"/>
    <w:rsid w:val="00685E72"/>
    <w:rsid w:val="006B104F"/>
    <w:rsid w:val="006F0FDA"/>
    <w:rsid w:val="006F7E6C"/>
    <w:rsid w:val="00703637"/>
    <w:rsid w:val="00735068"/>
    <w:rsid w:val="00744103"/>
    <w:rsid w:val="00772B97"/>
    <w:rsid w:val="007778F4"/>
    <w:rsid w:val="007E6504"/>
    <w:rsid w:val="00831F85"/>
    <w:rsid w:val="008365BC"/>
    <w:rsid w:val="0084449A"/>
    <w:rsid w:val="00852C38"/>
    <w:rsid w:val="00883356"/>
    <w:rsid w:val="009036B4"/>
    <w:rsid w:val="00904917"/>
    <w:rsid w:val="00927C96"/>
    <w:rsid w:val="009569A7"/>
    <w:rsid w:val="00967CF4"/>
    <w:rsid w:val="00980B9A"/>
    <w:rsid w:val="0099266E"/>
    <w:rsid w:val="009F2C8C"/>
    <w:rsid w:val="00A07EE2"/>
    <w:rsid w:val="00A47E5B"/>
    <w:rsid w:val="00A7479E"/>
    <w:rsid w:val="00AB3375"/>
    <w:rsid w:val="00AB709E"/>
    <w:rsid w:val="00AC798A"/>
    <w:rsid w:val="00B0102B"/>
    <w:rsid w:val="00B30F2B"/>
    <w:rsid w:val="00B65E87"/>
    <w:rsid w:val="00B803BA"/>
    <w:rsid w:val="00B94A36"/>
    <w:rsid w:val="00BA3A45"/>
    <w:rsid w:val="00BB6AB1"/>
    <w:rsid w:val="00BC1E43"/>
    <w:rsid w:val="00BC6A7E"/>
    <w:rsid w:val="00BD03C6"/>
    <w:rsid w:val="00BD6AF3"/>
    <w:rsid w:val="00C01595"/>
    <w:rsid w:val="00C07C9E"/>
    <w:rsid w:val="00C81498"/>
    <w:rsid w:val="00CB21F3"/>
    <w:rsid w:val="00CB7CE4"/>
    <w:rsid w:val="00CD5433"/>
    <w:rsid w:val="00DC348C"/>
    <w:rsid w:val="00DE1054"/>
    <w:rsid w:val="00DE184A"/>
    <w:rsid w:val="00DE5ACA"/>
    <w:rsid w:val="00DF4FEA"/>
    <w:rsid w:val="00DF76D7"/>
    <w:rsid w:val="00E03CAD"/>
    <w:rsid w:val="00E57FEA"/>
    <w:rsid w:val="00EB2A72"/>
    <w:rsid w:val="00ED203B"/>
    <w:rsid w:val="00EF38C6"/>
    <w:rsid w:val="00F40C51"/>
    <w:rsid w:val="00F659B1"/>
    <w:rsid w:val="00F66828"/>
    <w:rsid w:val="00F70A06"/>
    <w:rsid w:val="00F71DFC"/>
    <w:rsid w:val="00FB6955"/>
    <w:rsid w:val="00FC0FB4"/>
    <w:rsid w:val="00FD6B2E"/>
    <w:rsid w:val="00FE4DD1"/>
    <w:rsid w:val="03D42B6A"/>
    <w:rsid w:val="04964C08"/>
    <w:rsid w:val="04DE21B6"/>
    <w:rsid w:val="04E15802"/>
    <w:rsid w:val="05243941"/>
    <w:rsid w:val="07420EFE"/>
    <w:rsid w:val="078A2D43"/>
    <w:rsid w:val="07BB096F"/>
    <w:rsid w:val="08D12032"/>
    <w:rsid w:val="09AC1D04"/>
    <w:rsid w:val="0A747118"/>
    <w:rsid w:val="0AB85257"/>
    <w:rsid w:val="0F8A69F7"/>
    <w:rsid w:val="0FA250E1"/>
    <w:rsid w:val="10490802"/>
    <w:rsid w:val="10CB08A4"/>
    <w:rsid w:val="10F06483"/>
    <w:rsid w:val="10F35CEB"/>
    <w:rsid w:val="11B41208"/>
    <w:rsid w:val="11DE29EC"/>
    <w:rsid w:val="121F1DDC"/>
    <w:rsid w:val="14D57F6C"/>
    <w:rsid w:val="158F2048"/>
    <w:rsid w:val="17226A1A"/>
    <w:rsid w:val="17B82B7A"/>
    <w:rsid w:val="1844637C"/>
    <w:rsid w:val="18EA4C4D"/>
    <w:rsid w:val="1A120C9A"/>
    <w:rsid w:val="1A144382"/>
    <w:rsid w:val="1AB05F4B"/>
    <w:rsid w:val="1B1A33C4"/>
    <w:rsid w:val="1B54082A"/>
    <w:rsid w:val="1BB4030C"/>
    <w:rsid w:val="1BFB6DFA"/>
    <w:rsid w:val="1C634573"/>
    <w:rsid w:val="1DE026A3"/>
    <w:rsid w:val="1E6E4153"/>
    <w:rsid w:val="20A632B8"/>
    <w:rsid w:val="21DD7294"/>
    <w:rsid w:val="234856C5"/>
    <w:rsid w:val="23D83E1C"/>
    <w:rsid w:val="23FC0F43"/>
    <w:rsid w:val="241C63FF"/>
    <w:rsid w:val="26B476D0"/>
    <w:rsid w:val="26E457AE"/>
    <w:rsid w:val="27FC457D"/>
    <w:rsid w:val="29877106"/>
    <w:rsid w:val="2A2D4EC2"/>
    <w:rsid w:val="2AB35E60"/>
    <w:rsid w:val="2AEF3A6B"/>
    <w:rsid w:val="2AFE23BA"/>
    <w:rsid w:val="2BCC070B"/>
    <w:rsid w:val="2D001B1A"/>
    <w:rsid w:val="2DD00C89"/>
    <w:rsid w:val="2F324682"/>
    <w:rsid w:val="2F47265E"/>
    <w:rsid w:val="312406A1"/>
    <w:rsid w:val="312F7772"/>
    <w:rsid w:val="33976C11"/>
    <w:rsid w:val="33BB353F"/>
    <w:rsid w:val="358C5FEF"/>
    <w:rsid w:val="37887BDC"/>
    <w:rsid w:val="38324687"/>
    <w:rsid w:val="385D0E0D"/>
    <w:rsid w:val="38B642D4"/>
    <w:rsid w:val="3F3E360B"/>
    <w:rsid w:val="40C41559"/>
    <w:rsid w:val="424E1A22"/>
    <w:rsid w:val="42F95C2E"/>
    <w:rsid w:val="44042C14"/>
    <w:rsid w:val="45025B55"/>
    <w:rsid w:val="450D4349"/>
    <w:rsid w:val="459308C3"/>
    <w:rsid w:val="45C07487"/>
    <w:rsid w:val="4636719A"/>
    <w:rsid w:val="46C155FF"/>
    <w:rsid w:val="470E1780"/>
    <w:rsid w:val="4A871F75"/>
    <w:rsid w:val="4AC63884"/>
    <w:rsid w:val="4B5A099D"/>
    <w:rsid w:val="4BA95F1B"/>
    <w:rsid w:val="4BBB7051"/>
    <w:rsid w:val="4C124F0D"/>
    <w:rsid w:val="4D08260F"/>
    <w:rsid w:val="4D156923"/>
    <w:rsid w:val="4DAE685F"/>
    <w:rsid w:val="4DDB4CF3"/>
    <w:rsid w:val="4E1458CD"/>
    <w:rsid w:val="4E29093D"/>
    <w:rsid w:val="4EAD5682"/>
    <w:rsid w:val="50027053"/>
    <w:rsid w:val="51164525"/>
    <w:rsid w:val="511F2457"/>
    <w:rsid w:val="51A0331D"/>
    <w:rsid w:val="53F24654"/>
    <w:rsid w:val="53F4459D"/>
    <w:rsid w:val="56743E25"/>
    <w:rsid w:val="58355261"/>
    <w:rsid w:val="588F7E1C"/>
    <w:rsid w:val="58FB6FF3"/>
    <w:rsid w:val="59367040"/>
    <w:rsid w:val="596502F8"/>
    <w:rsid w:val="5B721E85"/>
    <w:rsid w:val="5C562953"/>
    <w:rsid w:val="5C777D6F"/>
    <w:rsid w:val="5D272194"/>
    <w:rsid w:val="5D9500AD"/>
    <w:rsid w:val="5E1E00A2"/>
    <w:rsid w:val="5E947C3F"/>
    <w:rsid w:val="5F903222"/>
    <w:rsid w:val="60CF1FB5"/>
    <w:rsid w:val="628726BA"/>
    <w:rsid w:val="62EF5C12"/>
    <w:rsid w:val="63DD630A"/>
    <w:rsid w:val="659D3FA3"/>
    <w:rsid w:val="65C5433E"/>
    <w:rsid w:val="66871EA3"/>
    <w:rsid w:val="66B71094"/>
    <w:rsid w:val="66DA5ED5"/>
    <w:rsid w:val="67FA1B80"/>
    <w:rsid w:val="68681883"/>
    <w:rsid w:val="6A0A0EF9"/>
    <w:rsid w:val="6A9040D6"/>
    <w:rsid w:val="6AA7701A"/>
    <w:rsid w:val="6BCC33C0"/>
    <w:rsid w:val="6C731F01"/>
    <w:rsid w:val="6EC43A47"/>
    <w:rsid w:val="6ED457BF"/>
    <w:rsid w:val="701F03D6"/>
    <w:rsid w:val="73C418BB"/>
    <w:rsid w:val="74716D26"/>
    <w:rsid w:val="755A1EB0"/>
    <w:rsid w:val="757F7487"/>
    <w:rsid w:val="75912DA0"/>
    <w:rsid w:val="76246643"/>
    <w:rsid w:val="78075CC4"/>
    <w:rsid w:val="78574C5C"/>
    <w:rsid w:val="7883171E"/>
    <w:rsid w:val="78C0594F"/>
    <w:rsid w:val="796916E7"/>
    <w:rsid w:val="79A439D5"/>
    <w:rsid w:val="7A134E12"/>
    <w:rsid w:val="7B242D44"/>
    <w:rsid w:val="7B5919EC"/>
    <w:rsid w:val="7EA5274C"/>
    <w:rsid w:val="7F210EAC"/>
    <w:rsid w:val="7FE51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0"/>
    <w:qFormat/>
    <w:uiPriority w:val="9"/>
    <w:pPr>
      <w:keepNext/>
      <w:numPr>
        <w:ilvl w:val="0"/>
        <w:numId w:val="1"/>
      </w:numPr>
      <w:spacing w:before="240" w:after="60"/>
      <w:outlineLvl w:val="0"/>
    </w:pPr>
    <w:rPr>
      <w:rFonts w:asciiTheme="majorHAnsi" w:hAnsiTheme="majorHAnsi" w:eastAsiaTheme="majorEastAsia"/>
      <w:b/>
      <w:bCs/>
      <w:kern w:val="32"/>
      <w:sz w:val="32"/>
      <w:szCs w:val="32"/>
    </w:rPr>
  </w:style>
  <w:style w:type="paragraph" w:styleId="3">
    <w:name w:val="heading 2"/>
    <w:basedOn w:val="1"/>
    <w:next w:val="1"/>
    <w:link w:val="31"/>
    <w:unhideWhenUsed/>
    <w:qFormat/>
    <w:uiPriority w:val="9"/>
    <w:pPr>
      <w:keepNext/>
      <w:numPr>
        <w:ilvl w:val="1"/>
        <w:numId w:val="1"/>
      </w:numPr>
      <w:spacing w:before="240" w:after="60"/>
      <w:outlineLvl w:val="1"/>
    </w:pPr>
    <w:rPr>
      <w:rFonts w:asciiTheme="majorHAnsi" w:hAnsiTheme="majorHAnsi" w:eastAsiaTheme="majorEastAsia"/>
      <w:b/>
      <w:bCs/>
      <w:sz w:val="28"/>
      <w:szCs w:val="28"/>
    </w:rPr>
  </w:style>
  <w:style w:type="paragraph" w:styleId="4">
    <w:name w:val="heading 3"/>
    <w:basedOn w:val="1"/>
    <w:next w:val="1"/>
    <w:link w:val="32"/>
    <w:semiHidden/>
    <w:unhideWhenUsed/>
    <w:qFormat/>
    <w:uiPriority w:val="9"/>
    <w:pPr>
      <w:keepNext/>
      <w:numPr>
        <w:ilvl w:val="2"/>
        <w:numId w:val="1"/>
      </w:numPr>
      <w:spacing w:before="240" w:after="60"/>
      <w:outlineLvl w:val="2"/>
    </w:pPr>
    <w:rPr>
      <w:rFonts w:asciiTheme="majorHAnsi" w:hAnsiTheme="majorHAnsi" w:eastAsiaTheme="majorEastAsia"/>
      <w:b/>
      <w:bCs/>
      <w:sz w:val="26"/>
      <w:szCs w:val="26"/>
    </w:rPr>
  </w:style>
  <w:style w:type="paragraph" w:styleId="5">
    <w:name w:val="heading 4"/>
    <w:basedOn w:val="1"/>
    <w:next w:val="1"/>
    <w:link w:val="33"/>
    <w:semiHidden/>
    <w:unhideWhenUsed/>
    <w:qFormat/>
    <w:uiPriority w:val="9"/>
    <w:pPr>
      <w:keepNext/>
      <w:numPr>
        <w:ilvl w:val="3"/>
        <w:numId w:val="1"/>
      </w:numPr>
      <w:spacing w:before="240" w:after="60"/>
      <w:outlineLvl w:val="3"/>
    </w:pPr>
    <w:rPr>
      <w:b/>
      <w:bCs/>
      <w:sz w:val="28"/>
      <w:szCs w:val="28"/>
    </w:rPr>
  </w:style>
  <w:style w:type="paragraph" w:styleId="6">
    <w:name w:val="heading 5"/>
    <w:basedOn w:val="1"/>
    <w:next w:val="1"/>
    <w:link w:val="34"/>
    <w:semiHidden/>
    <w:unhideWhenUsed/>
    <w:qFormat/>
    <w:uiPriority w:val="9"/>
    <w:pPr>
      <w:numPr>
        <w:ilvl w:val="4"/>
        <w:numId w:val="1"/>
      </w:numPr>
      <w:spacing w:before="240" w:after="60"/>
      <w:outlineLvl w:val="4"/>
    </w:pPr>
    <w:rPr>
      <w:b/>
      <w:bCs/>
      <w:i/>
      <w:iCs/>
      <w:sz w:val="26"/>
      <w:szCs w:val="26"/>
    </w:rPr>
  </w:style>
  <w:style w:type="paragraph" w:styleId="7">
    <w:name w:val="heading 6"/>
    <w:basedOn w:val="1"/>
    <w:next w:val="1"/>
    <w:link w:val="35"/>
    <w:semiHidden/>
    <w:unhideWhenUsed/>
    <w:qFormat/>
    <w:uiPriority w:val="9"/>
    <w:pPr>
      <w:numPr>
        <w:ilvl w:val="5"/>
        <w:numId w:val="1"/>
      </w:numPr>
      <w:spacing w:before="240" w:after="60"/>
      <w:outlineLvl w:val="5"/>
    </w:pPr>
    <w:rPr>
      <w:b/>
      <w:bCs/>
      <w:sz w:val="22"/>
    </w:rPr>
  </w:style>
  <w:style w:type="paragraph" w:styleId="8">
    <w:name w:val="heading 7"/>
    <w:basedOn w:val="1"/>
    <w:next w:val="1"/>
    <w:link w:val="36"/>
    <w:semiHidden/>
    <w:unhideWhenUsed/>
    <w:qFormat/>
    <w:uiPriority w:val="9"/>
    <w:pPr>
      <w:numPr>
        <w:ilvl w:val="6"/>
        <w:numId w:val="1"/>
      </w:numPr>
      <w:spacing w:before="240" w:after="60"/>
      <w:outlineLvl w:val="6"/>
    </w:pPr>
  </w:style>
  <w:style w:type="paragraph" w:styleId="9">
    <w:name w:val="heading 8"/>
    <w:basedOn w:val="1"/>
    <w:next w:val="1"/>
    <w:link w:val="37"/>
    <w:semiHidden/>
    <w:unhideWhenUsed/>
    <w:qFormat/>
    <w:uiPriority w:val="9"/>
    <w:pPr>
      <w:numPr>
        <w:ilvl w:val="7"/>
        <w:numId w:val="1"/>
      </w:numPr>
      <w:spacing w:before="240" w:after="60"/>
      <w:outlineLvl w:val="7"/>
    </w:pPr>
    <w:rPr>
      <w:i/>
      <w:iCs/>
    </w:rPr>
  </w:style>
  <w:style w:type="paragraph" w:styleId="10">
    <w:name w:val="heading 9"/>
    <w:basedOn w:val="1"/>
    <w:next w:val="1"/>
    <w:link w:val="38"/>
    <w:semiHidden/>
    <w:unhideWhenUsed/>
    <w:qFormat/>
    <w:uiPriority w:val="9"/>
    <w:pPr>
      <w:numPr>
        <w:ilvl w:val="8"/>
        <w:numId w:val="1"/>
      </w:numPr>
      <w:spacing w:before="240" w:after="60"/>
      <w:outlineLvl w:val="8"/>
    </w:pPr>
    <w:rPr>
      <w:rFonts w:asciiTheme="majorHAnsi" w:hAnsiTheme="majorHAnsi" w:eastAsiaTheme="majorEastAsia"/>
      <w:sz w:val="2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toa heading"/>
    <w:basedOn w:val="1"/>
    <w:next w:val="1"/>
    <w:unhideWhenUsed/>
    <w:qFormat/>
    <w:uiPriority w:val="99"/>
    <w:pPr>
      <w:spacing w:before="120"/>
    </w:pPr>
    <w:rPr>
      <w:rFonts w:asciiTheme="majorHAnsi" w:hAnsiTheme="majorHAnsi" w:cstheme="majorBidi"/>
      <w:sz w:val="24"/>
      <w:szCs w:val="24"/>
    </w:rPr>
  </w:style>
  <w:style w:type="paragraph" w:styleId="13">
    <w:name w:val="Body Text"/>
    <w:basedOn w:val="1"/>
    <w:next w:val="14"/>
    <w:qFormat/>
    <w:uiPriority w:val="0"/>
    <w:pPr>
      <w:widowControl/>
      <w:spacing w:before="100" w:beforeAutospacing="1" w:after="100" w:afterAutospacing="1"/>
      <w:jc w:val="left"/>
    </w:pPr>
    <w:rPr>
      <w:rFonts w:hint="eastAsia" w:ascii="宋体" w:hAnsi="宋体"/>
      <w:kern w:val="0"/>
    </w:rPr>
  </w:style>
  <w:style w:type="paragraph" w:styleId="14">
    <w:name w:val="Body Text First Indent"/>
    <w:basedOn w:val="13"/>
    <w:next w:val="15"/>
    <w:unhideWhenUsed/>
    <w:qFormat/>
    <w:uiPriority w:val="0"/>
    <w:pPr>
      <w:spacing w:line="259" w:lineRule="auto"/>
      <w:ind w:firstLine="420" w:firstLineChars="100"/>
    </w:pPr>
  </w:style>
  <w:style w:type="paragraph" w:customStyle="1" w:styleId="15">
    <w:name w:val="段落正文"/>
    <w:basedOn w:val="1"/>
    <w:qFormat/>
    <w:uiPriority w:val="99"/>
    <w:pPr>
      <w:spacing w:beforeLines="50" w:line="360" w:lineRule="auto"/>
      <w:ind w:firstLine="200" w:firstLineChars="200"/>
    </w:pPr>
    <w:rPr>
      <w:spacing w:val="2"/>
      <w:sz w:val="24"/>
      <w:szCs w:val="20"/>
    </w:rPr>
  </w:style>
  <w:style w:type="paragraph" w:styleId="16">
    <w:name w:val="Body Text Indent"/>
    <w:basedOn w:val="1"/>
    <w:qFormat/>
    <w:uiPriority w:val="0"/>
    <w:pPr>
      <w:spacing w:after="120"/>
      <w:ind w:left="420" w:leftChars="200"/>
    </w:pPr>
    <w:rPr>
      <w:szCs w:val="20"/>
    </w:rPr>
  </w:style>
  <w:style w:type="paragraph" w:styleId="17">
    <w:name w:val="Plain Text"/>
    <w:basedOn w:val="1"/>
    <w:link w:val="55"/>
    <w:qFormat/>
    <w:uiPriority w:val="0"/>
    <w:rPr>
      <w:rFonts w:ascii="宋体" w:hAnsi="Courier New"/>
      <w:kern w:val="0"/>
      <w:sz w:val="20"/>
      <w:szCs w:val="20"/>
    </w:rPr>
  </w:style>
  <w:style w:type="paragraph" w:styleId="18">
    <w:name w:val="footer"/>
    <w:basedOn w:val="1"/>
    <w:link w:val="54"/>
    <w:unhideWhenUsed/>
    <w:qFormat/>
    <w:uiPriority w:val="99"/>
    <w:pPr>
      <w:tabs>
        <w:tab w:val="center" w:pos="4153"/>
        <w:tab w:val="right" w:pos="8306"/>
      </w:tabs>
      <w:snapToGrid w:val="0"/>
    </w:pPr>
    <w:rPr>
      <w:sz w:val="18"/>
      <w:szCs w:val="18"/>
    </w:rPr>
  </w:style>
  <w:style w:type="paragraph" w:styleId="19">
    <w:name w:val="header"/>
    <w:basedOn w:val="1"/>
    <w:link w:val="53"/>
    <w:unhideWhenUsed/>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semiHidden/>
    <w:unhideWhenUsed/>
    <w:qFormat/>
    <w:uiPriority w:val="39"/>
  </w:style>
  <w:style w:type="paragraph" w:styleId="21">
    <w:name w:val="Subtitle"/>
    <w:basedOn w:val="1"/>
    <w:next w:val="1"/>
    <w:link w:val="40"/>
    <w:qFormat/>
    <w:uiPriority w:val="11"/>
    <w:pPr>
      <w:spacing w:after="60"/>
      <w:jc w:val="center"/>
      <w:outlineLvl w:val="1"/>
    </w:pPr>
    <w:rPr>
      <w:rFonts w:asciiTheme="majorHAnsi" w:hAnsiTheme="majorHAnsi" w:eastAsiaTheme="majorEastAsia"/>
    </w:rPr>
  </w:style>
  <w:style w:type="paragraph" w:styleId="22">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23">
    <w:name w:val="Title"/>
    <w:basedOn w:val="1"/>
    <w:next w:val="1"/>
    <w:link w:val="39"/>
    <w:qFormat/>
    <w:uiPriority w:val="10"/>
    <w:pPr>
      <w:spacing w:before="240" w:after="60"/>
      <w:jc w:val="center"/>
      <w:outlineLvl w:val="0"/>
    </w:pPr>
    <w:rPr>
      <w:rFonts w:asciiTheme="majorHAnsi" w:hAnsiTheme="majorHAnsi" w:eastAsiaTheme="majorEastAsia"/>
      <w:b/>
      <w:bCs/>
      <w:kern w:val="28"/>
      <w:sz w:val="32"/>
      <w:szCs w:val="3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22"/>
    <w:rPr>
      <w:b/>
      <w:bCs/>
    </w:rPr>
  </w:style>
  <w:style w:type="character" w:styleId="28">
    <w:name w:val="Emphasis"/>
    <w:basedOn w:val="26"/>
    <w:qFormat/>
    <w:uiPriority w:val="20"/>
    <w:rPr>
      <w:rFonts w:asciiTheme="minorHAnsi" w:hAnsiTheme="minorHAnsi"/>
      <w:b/>
      <w:i/>
      <w:iCs/>
    </w:rPr>
  </w:style>
  <w:style w:type="paragraph" w:customStyle="1" w:styleId="29">
    <w:name w:val="Default"/>
    <w:basedOn w:val="1"/>
    <w:qFormat/>
    <w:uiPriority w:val="0"/>
    <w:rPr>
      <w:rFonts w:ascii="宋体" w:hAnsi="宋体"/>
      <w:color w:val="000000"/>
      <w:sz w:val="24"/>
    </w:rPr>
  </w:style>
  <w:style w:type="character" w:customStyle="1" w:styleId="30">
    <w:name w:val="标题 1 字符"/>
    <w:basedOn w:val="26"/>
    <w:link w:val="2"/>
    <w:qFormat/>
    <w:uiPriority w:val="9"/>
    <w:rPr>
      <w:rFonts w:asciiTheme="majorHAnsi" w:hAnsiTheme="majorHAnsi" w:eastAsiaTheme="majorEastAsia"/>
      <w:b/>
      <w:bCs/>
      <w:kern w:val="32"/>
      <w:sz w:val="32"/>
      <w:szCs w:val="32"/>
    </w:rPr>
  </w:style>
  <w:style w:type="character" w:customStyle="1" w:styleId="31">
    <w:name w:val="标题 2 字符"/>
    <w:basedOn w:val="26"/>
    <w:link w:val="3"/>
    <w:qFormat/>
    <w:uiPriority w:val="9"/>
    <w:rPr>
      <w:rFonts w:asciiTheme="majorHAnsi" w:hAnsiTheme="majorHAnsi" w:eastAsiaTheme="majorEastAsia"/>
      <w:b/>
      <w:bCs/>
      <w:kern w:val="2"/>
      <w:sz w:val="28"/>
      <w:szCs w:val="28"/>
    </w:rPr>
  </w:style>
  <w:style w:type="character" w:customStyle="1" w:styleId="32">
    <w:name w:val="标题 3 字符"/>
    <w:basedOn w:val="26"/>
    <w:link w:val="4"/>
    <w:semiHidden/>
    <w:qFormat/>
    <w:uiPriority w:val="9"/>
    <w:rPr>
      <w:rFonts w:asciiTheme="majorHAnsi" w:hAnsiTheme="majorHAnsi" w:eastAsiaTheme="majorEastAsia"/>
      <w:b/>
      <w:bCs/>
      <w:sz w:val="26"/>
      <w:szCs w:val="26"/>
    </w:rPr>
  </w:style>
  <w:style w:type="character" w:customStyle="1" w:styleId="33">
    <w:name w:val="标题 4 字符"/>
    <w:basedOn w:val="26"/>
    <w:link w:val="5"/>
    <w:semiHidden/>
    <w:qFormat/>
    <w:uiPriority w:val="9"/>
    <w:rPr>
      <w:b/>
      <w:bCs/>
      <w:sz w:val="28"/>
      <w:szCs w:val="28"/>
    </w:rPr>
  </w:style>
  <w:style w:type="character" w:customStyle="1" w:styleId="34">
    <w:name w:val="标题 5 字符"/>
    <w:basedOn w:val="26"/>
    <w:link w:val="6"/>
    <w:semiHidden/>
    <w:qFormat/>
    <w:uiPriority w:val="9"/>
    <w:rPr>
      <w:b/>
      <w:bCs/>
      <w:i/>
      <w:iCs/>
      <w:sz w:val="26"/>
      <w:szCs w:val="26"/>
    </w:rPr>
  </w:style>
  <w:style w:type="character" w:customStyle="1" w:styleId="35">
    <w:name w:val="标题 6 字符"/>
    <w:basedOn w:val="26"/>
    <w:link w:val="7"/>
    <w:semiHidden/>
    <w:qFormat/>
    <w:uiPriority w:val="9"/>
    <w:rPr>
      <w:b/>
      <w:bCs/>
    </w:rPr>
  </w:style>
  <w:style w:type="character" w:customStyle="1" w:styleId="36">
    <w:name w:val="标题 7 字符"/>
    <w:basedOn w:val="26"/>
    <w:link w:val="8"/>
    <w:semiHidden/>
    <w:qFormat/>
    <w:uiPriority w:val="9"/>
    <w:rPr>
      <w:sz w:val="24"/>
      <w:szCs w:val="24"/>
    </w:rPr>
  </w:style>
  <w:style w:type="character" w:customStyle="1" w:styleId="37">
    <w:name w:val="标题 8 字符"/>
    <w:basedOn w:val="26"/>
    <w:link w:val="9"/>
    <w:semiHidden/>
    <w:qFormat/>
    <w:uiPriority w:val="9"/>
    <w:rPr>
      <w:i/>
      <w:iCs/>
      <w:sz w:val="24"/>
      <w:szCs w:val="24"/>
    </w:rPr>
  </w:style>
  <w:style w:type="character" w:customStyle="1" w:styleId="38">
    <w:name w:val="标题 9 字符"/>
    <w:basedOn w:val="26"/>
    <w:link w:val="10"/>
    <w:semiHidden/>
    <w:qFormat/>
    <w:uiPriority w:val="9"/>
    <w:rPr>
      <w:rFonts w:asciiTheme="majorHAnsi" w:hAnsiTheme="majorHAnsi" w:eastAsiaTheme="majorEastAsia"/>
    </w:rPr>
  </w:style>
  <w:style w:type="character" w:customStyle="1" w:styleId="39">
    <w:name w:val="标题 字符"/>
    <w:basedOn w:val="26"/>
    <w:link w:val="23"/>
    <w:qFormat/>
    <w:uiPriority w:val="10"/>
    <w:rPr>
      <w:rFonts w:asciiTheme="majorHAnsi" w:hAnsiTheme="majorHAnsi" w:eastAsiaTheme="majorEastAsia"/>
      <w:b/>
      <w:bCs/>
      <w:kern w:val="28"/>
      <w:sz w:val="32"/>
      <w:szCs w:val="32"/>
    </w:rPr>
  </w:style>
  <w:style w:type="character" w:customStyle="1" w:styleId="40">
    <w:name w:val="副标题 字符"/>
    <w:basedOn w:val="26"/>
    <w:link w:val="21"/>
    <w:qFormat/>
    <w:uiPriority w:val="11"/>
    <w:rPr>
      <w:rFonts w:asciiTheme="majorHAnsi" w:hAnsiTheme="majorHAnsi" w:eastAsiaTheme="majorEastAsia"/>
      <w:sz w:val="24"/>
      <w:szCs w:val="24"/>
    </w:rPr>
  </w:style>
  <w:style w:type="paragraph" w:styleId="41">
    <w:name w:val="No Spacing"/>
    <w:basedOn w:val="1"/>
    <w:qFormat/>
    <w:uiPriority w:val="1"/>
    <w:rPr>
      <w:szCs w:val="32"/>
    </w:rPr>
  </w:style>
  <w:style w:type="paragraph" w:styleId="42">
    <w:name w:val="List Paragraph"/>
    <w:basedOn w:val="1"/>
    <w:qFormat/>
    <w:uiPriority w:val="34"/>
    <w:pPr>
      <w:ind w:left="720"/>
      <w:contextualSpacing/>
    </w:pPr>
  </w:style>
  <w:style w:type="paragraph" w:styleId="43">
    <w:name w:val="Quote"/>
    <w:basedOn w:val="1"/>
    <w:next w:val="1"/>
    <w:link w:val="44"/>
    <w:qFormat/>
    <w:uiPriority w:val="29"/>
    <w:rPr>
      <w:i/>
    </w:rPr>
  </w:style>
  <w:style w:type="character" w:customStyle="1" w:styleId="44">
    <w:name w:val="引用 字符"/>
    <w:basedOn w:val="26"/>
    <w:link w:val="43"/>
    <w:qFormat/>
    <w:uiPriority w:val="29"/>
    <w:rPr>
      <w:i/>
      <w:sz w:val="24"/>
      <w:szCs w:val="24"/>
    </w:rPr>
  </w:style>
  <w:style w:type="paragraph" w:styleId="45">
    <w:name w:val="Intense Quote"/>
    <w:basedOn w:val="1"/>
    <w:next w:val="1"/>
    <w:link w:val="46"/>
    <w:qFormat/>
    <w:uiPriority w:val="30"/>
    <w:pPr>
      <w:ind w:left="720" w:right="720"/>
    </w:pPr>
    <w:rPr>
      <w:b/>
      <w:i/>
    </w:rPr>
  </w:style>
  <w:style w:type="character" w:customStyle="1" w:styleId="46">
    <w:name w:val="明显引用 字符"/>
    <w:basedOn w:val="26"/>
    <w:link w:val="45"/>
    <w:qFormat/>
    <w:uiPriority w:val="30"/>
    <w:rPr>
      <w:b/>
      <w:i/>
      <w:sz w:val="24"/>
    </w:rPr>
  </w:style>
  <w:style w:type="character" w:customStyle="1" w:styleId="4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48">
    <w:name w:val="Intense Emphasis"/>
    <w:basedOn w:val="26"/>
    <w:qFormat/>
    <w:uiPriority w:val="21"/>
    <w:rPr>
      <w:b/>
      <w:i/>
      <w:sz w:val="24"/>
      <w:szCs w:val="24"/>
      <w:u w:val="single"/>
    </w:rPr>
  </w:style>
  <w:style w:type="character" w:customStyle="1" w:styleId="49">
    <w:name w:val="Subtle Reference"/>
    <w:basedOn w:val="26"/>
    <w:qFormat/>
    <w:uiPriority w:val="31"/>
    <w:rPr>
      <w:sz w:val="24"/>
      <w:szCs w:val="24"/>
      <w:u w:val="single"/>
    </w:rPr>
  </w:style>
  <w:style w:type="character" w:customStyle="1" w:styleId="50">
    <w:name w:val="Intense Reference"/>
    <w:basedOn w:val="26"/>
    <w:qFormat/>
    <w:uiPriority w:val="32"/>
    <w:rPr>
      <w:b/>
      <w:sz w:val="24"/>
      <w:u w:val="single"/>
    </w:rPr>
  </w:style>
  <w:style w:type="character" w:customStyle="1" w:styleId="51">
    <w:name w:val="Book Title"/>
    <w:basedOn w:val="26"/>
    <w:qFormat/>
    <w:uiPriority w:val="33"/>
    <w:rPr>
      <w:rFonts w:asciiTheme="majorHAnsi" w:hAnsiTheme="majorHAnsi" w:eastAsiaTheme="majorEastAsia"/>
      <w:b/>
      <w:i/>
      <w:sz w:val="24"/>
      <w:szCs w:val="24"/>
    </w:rPr>
  </w:style>
  <w:style w:type="paragraph" w:customStyle="1" w:styleId="52">
    <w:name w:val="TOC Heading"/>
    <w:basedOn w:val="2"/>
    <w:next w:val="1"/>
    <w:semiHidden/>
    <w:unhideWhenUsed/>
    <w:qFormat/>
    <w:uiPriority w:val="39"/>
    <w:pPr>
      <w:outlineLvl w:val="9"/>
    </w:pPr>
  </w:style>
  <w:style w:type="character" w:customStyle="1" w:styleId="53">
    <w:name w:val="页眉 字符"/>
    <w:basedOn w:val="26"/>
    <w:link w:val="19"/>
    <w:qFormat/>
    <w:uiPriority w:val="0"/>
    <w:rPr>
      <w:sz w:val="18"/>
      <w:szCs w:val="18"/>
    </w:rPr>
  </w:style>
  <w:style w:type="character" w:customStyle="1" w:styleId="54">
    <w:name w:val="页脚 字符"/>
    <w:basedOn w:val="26"/>
    <w:link w:val="18"/>
    <w:qFormat/>
    <w:uiPriority w:val="99"/>
    <w:rPr>
      <w:sz w:val="18"/>
      <w:szCs w:val="18"/>
    </w:rPr>
  </w:style>
  <w:style w:type="character" w:customStyle="1" w:styleId="55">
    <w:name w:val="纯文本 字符"/>
    <w:basedOn w:val="26"/>
    <w:link w:val="17"/>
    <w:qFormat/>
    <w:uiPriority w:val="0"/>
    <w:rPr>
      <w:rFonts w:ascii="宋体" w:hAnsi="Courier New" w:eastAsia="宋体"/>
      <w:sz w:val="20"/>
      <w:szCs w:val="20"/>
    </w:rPr>
  </w:style>
  <w:style w:type="paragraph" w:customStyle="1" w:styleId="56">
    <w:name w:val="表格文字"/>
    <w:basedOn w:val="1"/>
    <w:qFormat/>
    <w:uiPriority w:val="0"/>
    <w:pPr>
      <w:spacing w:before="25" w:after="25" w:line="300" w:lineRule="auto"/>
    </w:pPr>
    <w:rPr>
      <w:rFonts w:ascii="Times" w:hAnsi="Times"/>
      <w:spacing w:val="10"/>
      <w:kern w:val="0"/>
      <w:sz w:val="24"/>
      <w:szCs w:val="20"/>
    </w:rPr>
  </w:style>
  <w:style w:type="paragraph" w:customStyle="1" w:styleId="57">
    <w:name w:val="(符号)三标题1.1"/>
    <w:basedOn w:val="1"/>
    <w:qFormat/>
    <w:uiPriority w:val="0"/>
    <w:pPr>
      <w:tabs>
        <w:tab w:val="left" w:pos="420"/>
      </w:tabs>
      <w:spacing w:before="140" w:beforeLines="0" w:after="140" w:afterLines="0" w:line="500" w:lineRule="exact"/>
      <w:ind w:left="430" w:hanging="430"/>
      <w:outlineLvl w:val="2"/>
    </w:pPr>
    <w:rPr>
      <w:rFonts w:ascii="楷体_GB2312" w:hAnsi="宋体" w:eastAsia="楷体_GB2312"/>
      <w:b/>
      <w:bCs/>
      <w:sz w:val="28"/>
    </w:rPr>
  </w:style>
  <w:style w:type="paragraph" w:customStyle="1" w:styleId="58">
    <w:name w:val="正文首行缩进两字符"/>
    <w:basedOn w:val="1"/>
    <w:next w:val="1"/>
    <w:qFormat/>
    <w:uiPriority w:val="0"/>
    <w:pPr>
      <w:spacing w:line="360" w:lineRule="auto"/>
      <w:ind w:firstLine="200" w:firstLineChars="200"/>
    </w:pPr>
  </w:style>
  <w:style w:type="character" w:customStyle="1" w:styleId="59">
    <w:name w:val="font21"/>
    <w:basedOn w:val="26"/>
    <w:qFormat/>
    <w:uiPriority w:val="0"/>
    <w:rPr>
      <w:rFonts w:ascii="黑体" w:hAnsi="宋体" w:eastAsia="黑体" w:cs="黑体"/>
      <w:color w:val="000000"/>
      <w:sz w:val="20"/>
      <w:szCs w:val="20"/>
      <w:u w:val="none"/>
    </w:rPr>
  </w:style>
  <w:style w:type="character" w:customStyle="1" w:styleId="60">
    <w:name w:val="NormalCharacter"/>
    <w:qFormat/>
    <w:uiPriority w:val="0"/>
  </w:style>
  <w:style w:type="paragraph" w:customStyle="1" w:styleId="61">
    <w:name w:val="p0"/>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62">
    <w:name w:val="fontstyle01"/>
    <w:qFormat/>
    <w:uiPriority w:val="0"/>
    <w:rPr>
      <w:rFonts w:hint="eastAsia" w:ascii="宋体" w:hAnsi="宋体" w:eastAsia="宋体"/>
      <w:color w:val="000000"/>
      <w:sz w:val="22"/>
      <w:szCs w:val="22"/>
    </w:rPr>
  </w:style>
  <w:style w:type="character" w:customStyle="1" w:styleId="63">
    <w:name w:val="font11"/>
    <w:basedOn w:val="26"/>
    <w:qFormat/>
    <w:uiPriority w:val="0"/>
    <w:rPr>
      <w:rFonts w:hint="eastAsia" w:ascii="仿宋" w:hAnsi="仿宋" w:eastAsia="仿宋" w:cs="仿宋"/>
      <w:b/>
      <w:bCs/>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F6309A-A731-4700-85D1-90D0FCB1B77D}">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1173</Words>
  <Characters>1271</Characters>
  <Lines>8</Lines>
  <Paragraphs>2</Paragraphs>
  <TotalTime>23</TotalTime>
  <ScaleCrop>false</ScaleCrop>
  <LinksUpToDate>false</LinksUpToDate>
  <CharactersWithSpaces>1275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2021-10-09T09:22:00Z</dcterms:created>
  <dc:creator>LHX</dc:creator>
  <cp:lastModifiedBy>WPS_1678088789</cp:lastModifiedBy>
  <cp:lastPrinted>2021-10-08T10:04:00Z</cp:lastPrinted>
  <dcterms:modified xsi:type="dcterms:W3CDTF">2025-03-12T03:00:37Z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C1B2F7FE3D3E44CABFB47E1C853AB10B_13</vt:lpwstr>
  </property>
  <property fmtid="{D5CDD505-2E9C-101B-9397-08002B2CF9AE}" pid="4" name="KSOTemplateDocerSaveRecord">
    <vt:lpwstr>eyJoZGlkIjoiMzEwNTM5NzYwMDRjMzkwZTVkZjY2ODkwMGIxNGU0OTUiLCJ1c2VySWQiOiI2MDQxNTQzNDYifQ==</vt:lpwstr>
  </property>
</Properties>
</file>